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'n'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Dunham: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behalf.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son-in-law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downstairs,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Dunham: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DuPee: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DuPee,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'90s.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DuPee: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multi-task,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Dunham: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Dunham.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Parker: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Glenn.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McGibbon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Frechette,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00:04:47]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dispersing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meet-and-greet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Dunham: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Dunham: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Glenn.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o'clock.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Tiffany.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Tiffany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Probasco.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Munn.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then-younger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Tiffany.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Frechette: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Frechette,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Frechette: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Munn: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Munn.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sixteenth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DuPee: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Munn: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Munn: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state-owned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BCEC,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MassMutual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face-to-face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[Fong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00:09:01],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members-only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Wendy.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Wendy Pease: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mellow.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Wendy Pease: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foreign-language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depositions,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Thomas,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'90s,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Sheridan's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predecessor,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Mascaritolo,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2003-2004,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Martha's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PDF.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Plymouth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Michelle,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Pecorino.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tour-operators'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multilingual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photo-gallery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black-history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Benton;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Sizzle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testimonials.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mssconnect.com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face-to-face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coincide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Frechette: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festival,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Frechette: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coincide.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Frechette: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blossoms.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Krebs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Bonnie's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Frechette: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vice-president.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3:30,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downstairs.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son-in-law,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face-to-face,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30-plus-year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fiscal-management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number-one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nutshell,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galvanize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NAACP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Cambridge,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Roxbury,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Dorchester.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fraternities,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sororities,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number-one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CVB?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Martha's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hospitalities: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and/or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intermediary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parcel,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affiliated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CVB.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Dunham: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00:27:27]?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CVB?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Frechette: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NAACP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NAACP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win-win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NAACP,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off-line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Frechette: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gorgeous.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Frechette: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refurbish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Frechette: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intimidated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terrific.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Aquariums,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mandating,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accreditation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diversity-and-inclusion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Dunham: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Dunham: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Metropolitan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bankrupt.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Dunham: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Dunham: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undertaking.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off-line.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semi-private.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non-profit,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semi-private,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Dunham: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miscommunicated,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elephant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brochure.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brochure.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full-phase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Dunham: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abysmal,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D.C.,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Tiffany.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00:35:59]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cruise-ship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reinvigorate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Munn: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Munn: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Tiffany,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Thelma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00:38:19].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Munn: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Thelma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NAACP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Thelma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Tiffany,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Munn: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RFTs,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dressers,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Kaleidoscope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Kaleidoscope-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Munn: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Kaleidoscope-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Munn: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ransom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get-connected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00:40:30].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Munn: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Munn: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revitalization,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jumping-off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Munn: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African-American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bostonusa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Tiffany's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cross-cultural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hashtag,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#crossculturalboston,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revamping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social-media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revamping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Tiffany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Wendy Pease: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Glenn;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brochures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Rafael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Wendy Pease: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Wendy Pease: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Wendy Pease: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jazzed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linguist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Wendy Pease: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Hooray.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Tiffany,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Tiffany,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linguist?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linguist.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linguistics?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Orleans.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NCORE?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N-C-O-R-E.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N-C-O-R-E.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N-C-O-R-E.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Prob.: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Munn: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Wendy Pease: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Parker: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Parker: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 Johnson: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WICN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medical-translator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00:52:47]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 Johnson: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Munn: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Twelve.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twelve.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Munn: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00:53:17].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lowest-hanging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re-energize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self-employed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 McGibbons: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Sixteenth.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face-to-face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 Johnson: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Catherine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Morris,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Festival.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00:56:04]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 Johnson: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00:56:23].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 Johnson: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Catherine?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 Johnson: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Catherine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Morris.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Morris,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 Johnson: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B-A-M-A-F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 Johnson: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 Johnson: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 Johnson: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 Johnson: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e-mail.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00:58:37].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00:58:42].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Carole C Thomas: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April 18 2019 GBCVB Multicultural Zoom Meeting V... (Completed  04/19/19)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22,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"https://www.rev.com/transcript-editor/Edit?token=VnMKmfRJJFLqPXcQktcqvc14YWXYLtwdcjzrwfd9_EiKk-GKmt86e7NY6USDp1nUp5orBO0XrnrS4buZuH8ao5rXWbw&amp;loadFrom=DocumentHeaderDeepLink"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